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Прокуратура Балтачевского района РБ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>разъясняет</w:t>
      </w:r>
      <w:r>
        <w:rPr>
          <w:rFonts w:ascii="Times New Roman" w:hAnsi="Times New Roman"/>
          <w:b w:val="1"/>
          <w:sz w:val="28"/>
        </w:rPr>
        <w:t>:</w:t>
      </w:r>
    </w:p>
    <w:p w14:paraId="02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У</w:t>
      </w:r>
      <w:r>
        <w:rPr>
          <w:rFonts w:ascii="Times New Roman" w:hAnsi="Times New Roman"/>
          <w:b w:val="1"/>
          <w:sz w:val="28"/>
        </w:rPr>
        <w:t>прощенный порядок регистрации прав на объекты незавершенного строительства</w:t>
      </w:r>
    </w:p>
    <w:p w14:paraId="03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</w:p>
    <w:p w14:paraId="04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Федеральным законом </w:t>
      </w:r>
      <w:r>
        <w:rPr>
          <w:rFonts w:ascii="Times New Roman" w:hAnsi="Times New Roman"/>
          <w:sz w:val="28"/>
        </w:rPr>
        <w:t>от 24.07.2023 № 368-ФЗ «О внесении изменений в Федеральный закон «О государственной регистрации недвижимости» предусмотрено, что государственный кадастровый учет и государственная регистрация прав на объект незавершенного строительства, сведения о котором отсутствуют в ЕГРН и который включен в федеральный реестр незавершенных объектов капитального строительства или региональный реестр незавершенных объектов капитального строительства, осуществляются без подготовки технического плана на основании декларации об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объекте</w:t>
      </w:r>
      <w:r>
        <w:rPr>
          <w:rFonts w:ascii="Times New Roman" w:hAnsi="Times New Roman"/>
          <w:sz w:val="28"/>
        </w:rPr>
        <w:t xml:space="preserve"> недвижимости, составленной в форме электронного документа и заверенной УКЭП уполномоченного должностного лица. При этом в декларации необходимо указать основания включения данного объекта незавершенного строительства в соответствующий реестр.</w:t>
      </w:r>
    </w:p>
    <w:p w14:paraId="05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Государственная регистрация перехода права на объект незавершенного строительства, возникшего на основании сделок, ограничения права на объект незавершенного строительства или обременения объекта незавершенного строительства, а также сделок с объектом незавершенного строительства допускается только после уточнения сведений ЕГРН о таком объекте недвижимости по результатам выполнения кадастровых работ.</w:t>
      </w:r>
    </w:p>
    <w:p w14:paraId="06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Также законом закреплено, что орган регистрации прав не несет ответственности, в частности, за убытки, причиненные в результате осуществления государственного кадастрового учета и государственной регистрации прав в отношении объекта незавершенного строительства, сведения о котором включены в соответствующие федеральный или региональный реестры, в связи с предоставлением недостоверных сведений о таком объекте незавершенного строительства.</w:t>
      </w:r>
      <w:bookmarkStart w:id="1" w:name="_GoBack"/>
      <w:bookmarkEnd w:id="1"/>
    </w:p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1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</w:style>
  <w:style w:default="1" w:styleId="Style_1_ch" w:type="character">
    <w:name w:val="Normal"/>
    <w:link w:val="Style_1"/>
  </w:style>
  <w:style w:styleId="Style_2" w:type="paragraph">
    <w:name w:val="toc 2"/>
    <w:next w:val="Style_1"/>
    <w:link w:val="Style_2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2_ch" w:type="character">
    <w:name w:val="toc 2"/>
    <w:link w:val="Style_2"/>
    <w:rPr>
      <w:rFonts w:ascii="XO Thames" w:hAnsi="XO Thames"/>
      <w:sz w:val="28"/>
    </w:rPr>
  </w:style>
  <w:style w:styleId="Style_3" w:type="paragraph">
    <w:name w:val="toc 4"/>
    <w:next w:val="Style_1"/>
    <w:link w:val="Style_3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3_ch" w:type="character">
    <w:name w:val="toc 4"/>
    <w:link w:val="Style_3"/>
    <w:rPr>
      <w:rFonts w:ascii="XO Thames" w:hAnsi="XO Thames"/>
      <w:sz w:val="28"/>
    </w:rPr>
  </w:style>
  <w:style w:styleId="Style_4" w:type="paragraph">
    <w:name w:val="toc 6"/>
    <w:next w:val="Style_1"/>
    <w:link w:val="Style_4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4_ch" w:type="character">
    <w:name w:val="toc 6"/>
    <w:link w:val="Style_4"/>
    <w:rPr>
      <w:rFonts w:ascii="XO Thames" w:hAnsi="XO Thames"/>
      <w:sz w:val="28"/>
    </w:rPr>
  </w:style>
  <w:style w:styleId="Style_5" w:type="paragraph">
    <w:name w:val="toc 7"/>
    <w:next w:val="Style_1"/>
    <w:link w:val="Style_5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5_ch" w:type="character">
    <w:name w:val="toc 7"/>
    <w:link w:val="Style_5"/>
    <w:rPr>
      <w:rFonts w:ascii="XO Thames" w:hAnsi="XO Thames"/>
      <w:sz w:val="28"/>
    </w:rPr>
  </w:style>
  <w:style w:styleId="Style_6" w:type="paragraph">
    <w:name w:val="Endnote"/>
    <w:link w:val="Style_6_ch"/>
    <w:pPr>
      <w:ind w:firstLine="851" w:left="0"/>
      <w:jc w:val="both"/>
    </w:pPr>
    <w:rPr>
      <w:rFonts w:ascii="XO Thames" w:hAnsi="XO Thames"/>
      <w:sz w:val="22"/>
    </w:rPr>
  </w:style>
  <w:style w:styleId="Style_6_ch" w:type="character">
    <w:name w:val="Endnote"/>
    <w:link w:val="Style_6"/>
    <w:rPr>
      <w:rFonts w:ascii="XO Thames" w:hAnsi="XO Thames"/>
      <w:sz w:val="22"/>
    </w:rPr>
  </w:style>
  <w:style w:styleId="Style_7" w:type="paragraph">
    <w:name w:val="heading 3"/>
    <w:next w:val="Style_1"/>
    <w:link w:val="Style_7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7_ch" w:type="character">
    <w:name w:val="heading 3"/>
    <w:link w:val="Style_7"/>
    <w:rPr>
      <w:rFonts w:ascii="XO Thames" w:hAnsi="XO Thames"/>
      <w:b w:val="1"/>
      <w:sz w:val="26"/>
    </w:rPr>
  </w:style>
  <w:style w:styleId="Style_8" w:type="paragraph">
    <w:name w:val="toc 3"/>
    <w:next w:val="Style_1"/>
    <w:link w:val="Style_8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8_ch" w:type="character">
    <w:name w:val="toc 3"/>
    <w:link w:val="Style_8"/>
    <w:rPr>
      <w:rFonts w:ascii="XO Thames" w:hAnsi="XO Thames"/>
      <w:sz w:val="28"/>
    </w:rPr>
  </w:style>
  <w:style w:styleId="Style_9" w:type="paragraph">
    <w:name w:val="Default Paragraph Font"/>
    <w:link w:val="Style_9_ch"/>
  </w:style>
  <w:style w:styleId="Style_9_ch" w:type="character">
    <w:name w:val="Default Paragraph Font"/>
    <w:link w:val="Style_9"/>
  </w:style>
  <w:style w:styleId="Style_10" w:type="paragraph">
    <w:name w:val="heading 5"/>
    <w:next w:val="Style_1"/>
    <w:link w:val="Style_10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0_ch" w:type="character">
    <w:name w:val="heading 5"/>
    <w:link w:val="Style_10"/>
    <w:rPr>
      <w:rFonts w:ascii="XO Thames" w:hAnsi="XO Thames"/>
      <w:b w:val="1"/>
      <w:sz w:val="22"/>
    </w:rPr>
  </w:style>
  <w:style w:styleId="Style_11" w:type="paragraph">
    <w:name w:val="heading 1"/>
    <w:next w:val="Style_1"/>
    <w:link w:val="Style_11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1_ch" w:type="character">
    <w:name w:val="heading 1"/>
    <w:link w:val="Style_11"/>
    <w:rPr>
      <w:rFonts w:ascii="XO Thames" w:hAnsi="XO Thames"/>
      <w:b w:val="1"/>
      <w:sz w:val="32"/>
    </w:rPr>
  </w:style>
  <w:style w:styleId="Style_12" w:type="paragraph">
    <w:name w:val="Hyperlink"/>
    <w:link w:val="Style_12_ch"/>
    <w:rPr>
      <w:color w:val="0000FF"/>
      <w:u w:val="single"/>
    </w:rPr>
  </w:style>
  <w:style w:styleId="Style_12_ch" w:type="character">
    <w:name w:val="Hyperlink"/>
    <w:link w:val="Style_12"/>
    <w:rPr>
      <w:color w:val="0000FF"/>
      <w:u w:val="single"/>
    </w:rPr>
  </w:style>
  <w:style w:styleId="Style_13" w:type="paragraph">
    <w:name w:val="Footnote"/>
    <w:link w:val="Style_13_ch"/>
    <w:pPr>
      <w:ind w:firstLine="851" w:left="0"/>
      <w:jc w:val="both"/>
    </w:pPr>
    <w:rPr>
      <w:rFonts w:ascii="XO Thames" w:hAnsi="XO Thames"/>
      <w:sz w:val="22"/>
    </w:rPr>
  </w:style>
  <w:style w:styleId="Style_13_ch" w:type="character">
    <w:name w:val="Footnote"/>
    <w:link w:val="Style_13"/>
    <w:rPr>
      <w:rFonts w:ascii="XO Thames" w:hAnsi="XO Thames"/>
      <w:sz w:val="22"/>
    </w:rPr>
  </w:style>
  <w:style w:styleId="Style_14" w:type="paragraph">
    <w:name w:val="toc 1"/>
    <w:next w:val="Style_1"/>
    <w:link w:val="Style_14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4_ch" w:type="character">
    <w:name w:val="toc 1"/>
    <w:link w:val="Style_14"/>
    <w:rPr>
      <w:rFonts w:ascii="XO Thames" w:hAnsi="XO Thames"/>
      <w:b w:val="1"/>
      <w:sz w:val="28"/>
    </w:rPr>
  </w:style>
  <w:style w:styleId="Style_15" w:type="paragraph">
    <w:name w:val="Header and Footer"/>
    <w:link w:val="Style_15_ch"/>
    <w:pPr>
      <w:spacing w:line="240" w:lineRule="auto"/>
      <w:ind/>
      <w:jc w:val="both"/>
    </w:pPr>
    <w:rPr>
      <w:rFonts w:ascii="XO Thames" w:hAnsi="XO Thames"/>
      <w:sz w:val="28"/>
    </w:rPr>
  </w:style>
  <w:style w:styleId="Style_15_ch" w:type="character">
    <w:name w:val="Header and Footer"/>
    <w:link w:val="Style_15"/>
    <w:rPr>
      <w:rFonts w:ascii="XO Thames" w:hAnsi="XO Thames"/>
      <w:sz w:val="28"/>
    </w:rPr>
  </w:style>
  <w:style w:styleId="Style_16" w:type="paragraph">
    <w:name w:val="toc 9"/>
    <w:next w:val="Style_1"/>
    <w:link w:val="Style_16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6_ch" w:type="character">
    <w:name w:val="toc 9"/>
    <w:link w:val="Style_16"/>
    <w:rPr>
      <w:rFonts w:ascii="XO Thames" w:hAnsi="XO Thames"/>
      <w:sz w:val="28"/>
    </w:rPr>
  </w:style>
  <w:style w:styleId="Style_17" w:type="paragraph">
    <w:name w:val="toc 8"/>
    <w:next w:val="Style_1"/>
    <w:link w:val="Style_17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17_ch" w:type="character">
    <w:name w:val="toc 8"/>
    <w:link w:val="Style_17"/>
    <w:rPr>
      <w:rFonts w:ascii="XO Thames" w:hAnsi="XO Thames"/>
      <w:sz w:val="28"/>
    </w:rPr>
  </w:style>
  <w:style w:styleId="Style_18" w:type="paragraph">
    <w:name w:val="toc 5"/>
    <w:next w:val="Style_1"/>
    <w:link w:val="Style_18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18_ch" w:type="character">
    <w:name w:val="toc 5"/>
    <w:link w:val="Style_18"/>
    <w:rPr>
      <w:rFonts w:ascii="XO Thames" w:hAnsi="XO Thames"/>
      <w:sz w:val="28"/>
    </w:rPr>
  </w:style>
  <w:style w:styleId="Style_19" w:type="paragraph">
    <w:name w:val="Subtitle"/>
    <w:next w:val="Style_1"/>
    <w:link w:val="Style_19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19_ch" w:type="character">
    <w:name w:val="Subtitle"/>
    <w:link w:val="Style_19"/>
    <w:rPr>
      <w:rFonts w:ascii="XO Thames" w:hAnsi="XO Thames"/>
      <w:i w:val="1"/>
      <w:sz w:val="24"/>
    </w:rPr>
  </w:style>
  <w:style w:styleId="Style_20" w:type="paragraph">
    <w:name w:val="Title"/>
    <w:next w:val="Style_1"/>
    <w:link w:val="Style_20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0_ch" w:type="character">
    <w:name w:val="Title"/>
    <w:link w:val="Style_20"/>
    <w:rPr>
      <w:rFonts w:ascii="XO Thames" w:hAnsi="XO Thames"/>
      <w:b w:val="1"/>
      <w:caps w:val="1"/>
      <w:sz w:val="40"/>
    </w:rPr>
  </w:style>
  <w:style w:styleId="Style_21" w:type="paragraph">
    <w:name w:val="heading 4"/>
    <w:next w:val="Style_1"/>
    <w:link w:val="Style_21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1_ch" w:type="character">
    <w:name w:val="heading 4"/>
    <w:link w:val="Style_21"/>
    <w:rPr>
      <w:rFonts w:ascii="XO Thames" w:hAnsi="XO Thames"/>
      <w:b w:val="1"/>
      <w:sz w:val="24"/>
    </w:rPr>
  </w:style>
  <w:style w:styleId="Style_22" w:type="paragraph">
    <w:name w:val="heading 2"/>
    <w:next w:val="Style_1"/>
    <w:link w:val="Style_22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2_ch" w:type="character">
    <w:name w:val="heading 2"/>
    <w:link w:val="Style_22"/>
    <w:rPr>
      <w:rFonts w:ascii="XO Thames" w:hAnsi="XO Thames"/>
      <w:b w:val="1"/>
      <w:sz w:val="28"/>
    </w:rPr>
  </w:style>
  <w:style w:default="1" w:styleId="Style_23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MyOffice-CoreFramework-Linux/38-1384.1107.10199.1019.1@18975027e3ee4b688e27426d4a78178cb841a344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2026-04-14T14:24:54Z</dcterms:created>
  <dcterms:modified xsi:type="dcterms:W3CDTF">2026-04-14T14:24:54Z</dcterms:modified>
</cp:coreProperties>
</file>