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Предусмотрено создание реестра должников по алиментам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29.05.2024 № 114-ФЗ внесены изменения в Федеральный закон «Об исполнительном производстве», согласно которым предусмотрено создание реестра должников по алиментам. </w:t>
      </w:r>
      <w:r>
        <w:rPr>
          <w:rFonts w:ascii="Times New Roman" w:hAnsi="Times New Roman"/>
          <w:sz w:val="28"/>
        </w:rPr>
        <w:t>Закреплено, что сведения о должниках по алиментным обязательствам, привлеченных к административной или уголовной ответственности за неуплату средств на содержание несовершеннолетних детей или нетрудоспособных детей, достигших восемнадцатилетнего возраста, либо нетрудоспособных родителей или объявленных судебным приставом-исполнителем в розыск, содержащиеся в банке данных в исполнительном производстве, включаются в реестр должников по алиментным обязательствам, являющийся составной частью банка данных в исполнительном производстве.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Должник по алиментным обязательствам в течение суток с момента включения сведений о нем в реестр должников и исключения таких сведений из указанного реестра извещается об этом.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 принятия судебного акта о привлечении должника к административной или уголовной ответственности за неуплату средств на содержание несовершеннолетних детей или нетрудоспособных детей, достигших восемнадцатилетнего возраста, либо нетрудоспособных родителей отнесена к общедоступным сведениям, содержащимся в банке данных. Такие сведения вносятся в реестр должников по алиментным обязательствам в течение 5 дней с момента их поступления в Федеральную службу судебных приставов</w:t>
      </w:r>
      <w:r>
        <w:rPr>
          <w:rFonts w:ascii="Times New Roman" w:hAnsi="Times New Roman"/>
          <w:sz w:val="28"/>
        </w:rPr>
        <w:t xml:space="preserve"> 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по исполнительным производствам, должники по которым включены в реестр должников по алиментным обязательствам, являются общедоступными до исключения таких сведений о должнике из указанного реестра в связи с полным погашением задолженности или по другим основаниям, установленным в соответствии с порядком создания и ведения банка данных.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получения актуальной информации о трудоустройстве должника Федеральная служба судебных приставов может запрашивать в автоматическом режиме соответствующую информацию у органов государственной власти, иных органов, государственных внебюджетных фондов, организаций с использованием единой системы межведомственного электронного взаимодействия.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Изменения вступили в силу с 25.05.2025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2026-04-14T14:24:14Z</dcterms:created>
  <dcterms:modified xsi:type="dcterms:W3CDTF">2026-04-14T14:24:14Z</dcterms:modified>
</cp:coreProperties>
</file>