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разъясняет</w:t>
      </w:r>
      <w:r>
        <w:rPr>
          <w:rFonts w:ascii="Times New Roman" w:hAnsi="Times New Roman"/>
          <w:b w:val="1"/>
          <w:sz w:val="28"/>
        </w:rPr>
        <w:t>:</w:t>
      </w:r>
    </w:p>
    <w:p w14:paraId="02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Изменения в правилах получения водительского удостоверения</w:t>
      </w:r>
    </w:p>
    <w:p w14:paraId="03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4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Согласно Федерального закона от 10.07.2023  № 313-ФЗ «О внесении изменений в статьи 25 и 26 Федерального закона «О безопасности дорожного движения» следует, что лицам, допустившим управление транспортным средством в состоянии опьянения и не имевшим водительского удостоверения, запретят сдавать экзамены на права до истечения срока, в течение которого они считаются подвергнутыми административному наказанию.</w:t>
      </w:r>
    </w:p>
    <w:p w14:paraId="05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Лица, не имеющие прав, которым назначено уголовное наказание в виде лишения права заниматься деятельностью по управлению транспортным средством, не смогут получить водительское удостоверение.</w:t>
      </w:r>
    </w:p>
    <w:p w14:paraId="06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иностранных водительских удостоверений, подтверждающих право на управление транспортными средствами категорий «М», «А», «В» и подкатегорий «А</w:t>
      </w:r>
      <w:r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», «В1», права будут выдаваться после сдачи теоретического экзамена без прохождения </w:t>
      </w:r>
      <w:r>
        <w:rPr>
          <w:rFonts w:ascii="Times New Roman" w:hAnsi="Times New Roman"/>
          <w:sz w:val="28"/>
        </w:rPr>
        <w:t>профобучения</w:t>
      </w:r>
      <w:r>
        <w:rPr>
          <w:rFonts w:ascii="Times New Roman" w:hAnsi="Times New Roman"/>
          <w:sz w:val="28"/>
        </w:rPr>
        <w:t>. Водители будут допускаться к управлению транспортными средствами категории «D» и подкатегории «D1» только при наличии стажа управления транспортными средствами других категорий.</w:t>
      </w:r>
    </w:p>
    <w:p w14:paraId="07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Обмен иностранных водительских удостоверений категорий «С», «D», «СЕ», «E» и подкатегорий «CI», «</w:t>
      </w:r>
      <w:r>
        <w:rPr>
          <w:rFonts w:ascii="Times New Roman" w:hAnsi="Times New Roman"/>
          <w:sz w:val="28"/>
        </w:rPr>
        <w:t>Dl</w:t>
      </w:r>
      <w:r>
        <w:rPr>
          <w:rFonts w:ascii="Times New Roman" w:hAnsi="Times New Roman"/>
          <w:sz w:val="28"/>
        </w:rPr>
        <w:t xml:space="preserve">», «С1Е», «DIE» будет возможен только после прохождения </w:t>
      </w:r>
      <w:r>
        <w:rPr>
          <w:rFonts w:ascii="Times New Roman" w:hAnsi="Times New Roman"/>
          <w:sz w:val="28"/>
        </w:rPr>
        <w:t>профобучения</w:t>
      </w:r>
      <w:r>
        <w:rPr>
          <w:rFonts w:ascii="Times New Roman" w:hAnsi="Times New Roman"/>
          <w:sz w:val="28"/>
        </w:rPr>
        <w:t xml:space="preserve"> и сдачи экзаменов. Иностранное водительское удостоверение будет признаваться недействительным через год после получения вида на жительство или гражданства России.</w:t>
      </w:r>
    </w:p>
    <w:p w14:paraId="08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1" w:name="_GoBack"/>
      <w:bookmarkEnd w:id="1"/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2026-04-14T14:22:04Z</dcterms:created>
  <dcterms:modified xsi:type="dcterms:W3CDTF">2026-04-14T14:22:04Z</dcterms:modified>
</cp:coreProperties>
</file>